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0A5A0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09DC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09DC">
        <w:rPr>
          <w:b/>
          <w:noProof/>
          <w:sz w:val="24"/>
        </w:rPr>
        <w:t>113 electronic</w:t>
      </w:r>
      <w:r>
        <w:rPr>
          <w:b/>
          <w:i/>
          <w:noProof/>
          <w:sz w:val="28"/>
        </w:rPr>
        <w:tab/>
      </w:r>
      <w:r w:rsidR="009B09DC">
        <w:rPr>
          <w:b/>
          <w:i/>
          <w:noProof/>
          <w:sz w:val="28"/>
        </w:rPr>
        <w:t>R2-21</w:t>
      </w:r>
      <w:r w:rsidR="000A0FFF">
        <w:rPr>
          <w:b/>
          <w:i/>
          <w:noProof/>
          <w:sz w:val="28"/>
        </w:rPr>
        <w:t>01689</w:t>
      </w:r>
    </w:p>
    <w:p w14:paraId="7CB45193" w14:textId="26AF3C20" w:rsidR="001E41F3" w:rsidRDefault="007B25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63D82" w:rsidR="001E41F3" w:rsidRPr="00410371" w:rsidRDefault="00582EAD" w:rsidP="005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5E1BC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BFE84" w:rsidR="001E41F3" w:rsidRPr="00410371" w:rsidRDefault="006C700E" w:rsidP="005E1B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4589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E5F25" w:rsidR="001E41F3" w:rsidRPr="00410371" w:rsidRDefault="005E1B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2F6148" w:rsidR="001E41F3" w:rsidRPr="00410371" w:rsidRDefault="009D3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5E1BC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C3EC31" w:rsidR="00F25D98" w:rsidRDefault="005E1B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412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3AC18" w:rsidR="001E41F3" w:rsidRDefault="001A6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 NR MDT and SON</w:t>
            </w:r>
            <w:r w:rsidR="00BD3583">
              <w:rPr>
                <w:noProof/>
                <w:lang w:eastAsia="zh-CN"/>
              </w:rPr>
              <w:t xml:space="preserve"> (Rapporteur CR)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8F374" w:rsidR="001E41F3" w:rsidRDefault="005E1BC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44229" w:rsidR="001E41F3" w:rsidRDefault="005E1B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A17F8" w:rsidR="001E41F3" w:rsidRDefault="00C57D35">
            <w:pPr>
              <w:pStyle w:val="CRCoverPage"/>
              <w:spacing w:after="0"/>
              <w:ind w:left="100"/>
              <w:rPr>
                <w:noProof/>
              </w:rPr>
            </w:pPr>
            <w:r w:rsidRPr="00C57D35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E3D9D" w:rsidR="001E41F3" w:rsidRDefault="00295C27" w:rsidP="005C4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5C4C1C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2A74E8" w:rsidR="001E41F3" w:rsidRDefault="00295C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446E0" w:rsidR="001E41F3" w:rsidRDefault="0029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63E29" w14:textId="7D9B8420" w:rsidR="00A271B6" w:rsidRDefault="00A271B6" w:rsidP="00A271B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There </w:t>
            </w:r>
            <w:r w:rsidR="00A14374">
              <w:rPr>
                <w:rFonts w:ascii="Arial" w:eastAsia="宋体" w:hAnsi="Arial"/>
                <w:noProof/>
                <w:lang w:eastAsia="zh-CN"/>
              </w:rPr>
              <w:t xml:space="preserve">is the </w:t>
            </w:r>
            <w:r>
              <w:rPr>
                <w:rFonts w:ascii="Arial" w:eastAsia="宋体" w:hAnsi="Arial"/>
                <w:noProof/>
                <w:lang w:eastAsia="zh-CN"/>
              </w:rPr>
              <w:t>following issue for MDT and SON:</w:t>
            </w:r>
          </w:p>
          <w:p w14:paraId="4C18F2F8" w14:textId="77777777" w:rsidR="00A14374" w:rsidRDefault="00A14374" w:rsidP="00A14374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In TS 37.320, the UE continues T330 independent of state changes, RAT or RPLMN change, however, it has not been captured in stage-3 text</w:t>
            </w:r>
          </w:p>
          <w:p w14:paraId="708AA7DE" w14:textId="77777777" w:rsidR="00A271B6" w:rsidRPr="00A271B6" w:rsidRDefault="00A27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1BB9E" w14:textId="757A9AE9" w:rsidR="00CA7964" w:rsidRDefault="00CA7964" w:rsidP="00CA796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The following change </w:t>
            </w:r>
            <w:r w:rsidR="00565DDE">
              <w:rPr>
                <w:rFonts w:ascii="Arial" w:eastAsia="宋体" w:hAnsi="Arial"/>
                <w:noProof/>
                <w:lang w:eastAsia="zh-CN"/>
              </w:rPr>
              <w:t>is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made for MDT and SON:</w:t>
            </w:r>
          </w:p>
          <w:p w14:paraId="1ED75D5D" w14:textId="409734A8" w:rsidR="00CA7964" w:rsidRDefault="00565DDE" w:rsidP="00CA7964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UE does not stop T330 upon the inter-RAT mobility</w:t>
            </w:r>
          </w:p>
          <w:p w14:paraId="66B6BF86" w14:textId="77777777" w:rsidR="00117CE5" w:rsidRDefault="00117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DF975" w14:textId="77777777" w:rsidR="00117CE5" w:rsidRPr="00D20BDC" w:rsidRDefault="00117CE5" w:rsidP="00117CE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D20BDC">
              <w:rPr>
                <w:rFonts w:hint="eastAsia"/>
                <w:b/>
                <w:noProof/>
                <w:lang w:eastAsia="zh-CN"/>
              </w:rPr>
              <w:t>I</w:t>
            </w:r>
            <w:r w:rsidRPr="00D20BDC">
              <w:rPr>
                <w:b/>
                <w:noProof/>
                <w:lang w:eastAsia="zh-CN"/>
              </w:rPr>
              <w:t>mpact analysis</w:t>
            </w:r>
          </w:p>
          <w:p w14:paraId="56A7ED85" w14:textId="77777777" w:rsidR="00117CE5" w:rsidRPr="00D20BDC" w:rsidRDefault="00117CE5" w:rsidP="00117CE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0BDC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D20BDC">
              <w:rPr>
                <w:noProof/>
                <w:u w:val="single"/>
                <w:lang w:eastAsia="zh-CN"/>
              </w:rPr>
              <w:t>mpacted 5G architecutre options:</w:t>
            </w:r>
          </w:p>
          <w:p w14:paraId="034FF670" w14:textId="318B2984" w:rsidR="00117CE5" w:rsidRDefault="00EB60C2" w:rsidP="00117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(NG)EN-DC</w:t>
            </w:r>
          </w:p>
          <w:p w14:paraId="2DADE87A" w14:textId="77777777" w:rsidR="00117CE5" w:rsidRDefault="00117CE5" w:rsidP="00117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BC563C" w14:textId="77777777" w:rsidR="00117CE5" w:rsidRPr="00D20BDC" w:rsidRDefault="00117CE5" w:rsidP="00117CE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0BDC">
              <w:rPr>
                <w:noProof/>
                <w:u w:val="single"/>
                <w:lang w:eastAsia="zh-CN"/>
              </w:rPr>
              <w:t>Impacted functionality:</w:t>
            </w:r>
          </w:p>
          <w:p w14:paraId="6B44F1F8" w14:textId="0FCA69ED" w:rsidR="00117CE5" w:rsidRDefault="004C47AB" w:rsidP="00117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MDT and SON</w:t>
            </w:r>
          </w:p>
          <w:p w14:paraId="4F039D72" w14:textId="77777777" w:rsidR="00117CE5" w:rsidRDefault="00117CE5" w:rsidP="00117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BBFD0C" w14:textId="77777777" w:rsidR="00117CE5" w:rsidRPr="00D20BDC" w:rsidRDefault="00117CE5" w:rsidP="00117CE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Inter-operability</w:t>
            </w:r>
            <w:r w:rsidRPr="00D20BDC">
              <w:rPr>
                <w:noProof/>
                <w:u w:val="single"/>
                <w:lang w:eastAsia="zh-CN"/>
              </w:rPr>
              <w:t>:</w:t>
            </w:r>
          </w:p>
          <w:p w14:paraId="680D71EC" w14:textId="5A07C105" w:rsidR="005C4C1C" w:rsidRDefault="005C4C1C" w:rsidP="00565D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>
              <w:rPr>
                <w:rFonts w:ascii="Arial" w:eastAsia="宋体" w:hAnsi="Arial"/>
                <w:noProof/>
                <w:lang w:eastAsia="zh-CN"/>
              </w:rPr>
              <w:t>here are no inter-operability problem as the changes only impact UE.</w:t>
            </w:r>
          </w:p>
          <w:p w14:paraId="31C656EC" w14:textId="002ABF1C" w:rsidR="005075D0" w:rsidRDefault="005075D0" w:rsidP="00650CB8">
            <w:pPr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D0922" w:rsidR="001E41F3" w:rsidRDefault="005E7B47" w:rsidP="006B1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will stop T330 upon the inter-RAT mobility, so the UE may discard the logged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2779B" w:rsidR="001E41F3" w:rsidRDefault="005E7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2D4D0" w:rsidR="001E41F3" w:rsidRDefault="006E1A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0134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B305E" w:rsidR="001E41F3" w:rsidRDefault="006E1A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6B35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42EA" w:rsidR="001E41F3" w:rsidRDefault="006E1A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D2F0C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4818088" w14:textId="77777777" w:rsidR="00582EAD" w:rsidRDefault="00582EAD">
      <w:pPr>
        <w:rPr>
          <w:noProof/>
        </w:rPr>
      </w:pPr>
    </w:p>
    <w:p w14:paraId="2C1FA9A9" w14:textId="77777777" w:rsidR="00582EAD" w:rsidRPr="00583FA0" w:rsidRDefault="00582EAD" w:rsidP="00582EAD">
      <w:pPr>
        <w:pStyle w:val="4"/>
      </w:pPr>
      <w:bookmarkStart w:id="2" w:name="_Toc20486901"/>
      <w:bookmarkStart w:id="3" w:name="_Toc29342193"/>
      <w:bookmarkStart w:id="4" w:name="_Toc29343332"/>
      <w:bookmarkStart w:id="5" w:name="_Toc36566584"/>
      <w:bookmarkStart w:id="6" w:name="_Toc36809998"/>
      <w:bookmarkStart w:id="7" w:name="_Toc36846362"/>
      <w:bookmarkStart w:id="8" w:name="_Toc36939015"/>
      <w:bookmarkStart w:id="9" w:name="_Toc37081995"/>
      <w:bookmarkStart w:id="10" w:name="_Toc46480622"/>
      <w:bookmarkStart w:id="11" w:name="_Toc46481856"/>
      <w:bookmarkStart w:id="12" w:name="_Toc46483090"/>
      <w:bookmarkStart w:id="13" w:name="_Toc60863459"/>
      <w:r w:rsidRPr="00583FA0">
        <w:t>5.4.3.4</w:t>
      </w:r>
      <w:r w:rsidRPr="00583FA0">
        <w:tab/>
        <w:t>Successful completion of the mobility from E-UTRA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BC85F2" w14:textId="77777777" w:rsidR="00582EAD" w:rsidRPr="00583FA0" w:rsidRDefault="00582EAD" w:rsidP="00582EAD">
      <w:r w:rsidRPr="00583FA0">
        <w:t>Upon successfully completing the handover, the cell change order or enhanced 1xRTT CS fallback, the UE shall:</w:t>
      </w:r>
    </w:p>
    <w:p w14:paraId="3C6B6EAE" w14:textId="77777777" w:rsidR="00582EAD" w:rsidRPr="00583FA0" w:rsidRDefault="00582EAD" w:rsidP="00582EAD">
      <w:pPr>
        <w:pStyle w:val="B1"/>
      </w:pPr>
      <w:r w:rsidRPr="00583FA0">
        <w:t>1&gt;</w:t>
      </w:r>
      <w:r w:rsidRPr="00583FA0">
        <w:tab/>
        <w:t xml:space="preserve">if the </w:t>
      </w:r>
      <w:r w:rsidRPr="00583FA0">
        <w:rPr>
          <w:i/>
        </w:rPr>
        <w:t>targetRAT-Type</w:t>
      </w:r>
      <w:r w:rsidRPr="00583FA0">
        <w:t xml:space="preserve"> in the received </w:t>
      </w:r>
      <w:r w:rsidRPr="00583FA0">
        <w:rPr>
          <w:i/>
        </w:rPr>
        <w:t>MobilityFromEUTRACommand</w:t>
      </w:r>
      <w:r w:rsidRPr="00583FA0">
        <w:t xml:space="preserve"> is set to </w:t>
      </w:r>
      <w:r w:rsidRPr="00583FA0">
        <w:rPr>
          <w:i/>
        </w:rPr>
        <w:t xml:space="preserve">eutra </w:t>
      </w:r>
      <w:r w:rsidRPr="00583FA0">
        <w:t>(intra-E-UTRA inter-system HO):</w:t>
      </w:r>
    </w:p>
    <w:p w14:paraId="0081D3EB" w14:textId="77777777" w:rsidR="00582EAD" w:rsidRPr="00583FA0" w:rsidRDefault="00582EAD" w:rsidP="00582EAD">
      <w:pPr>
        <w:pStyle w:val="B2"/>
      </w:pPr>
      <w:r w:rsidRPr="00583FA0">
        <w:t>2&gt;</w:t>
      </w:r>
      <w:r w:rsidRPr="00583FA0">
        <w:tab/>
        <w:t>indicate to the upper layers associated to the source system the release of the RRC connection together with the release cause 'other';</w:t>
      </w:r>
    </w:p>
    <w:p w14:paraId="0FAB9586" w14:textId="77777777" w:rsidR="00582EAD" w:rsidRPr="00583FA0" w:rsidRDefault="00582EAD" w:rsidP="00582EAD">
      <w:pPr>
        <w:pStyle w:val="B2"/>
      </w:pPr>
      <w:r w:rsidRPr="00583FA0">
        <w:t>2&gt;</w:t>
      </w:r>
      <w:r w:rsidRPr="00583FA0">
        <w:tab/>
        <w:t>the procedure ends;</w:t>
      </w:r>
    </w:p>
    <w:p w14:paraId="4493DD2B" w14:textId="77777777" w:rsidR="00582EAD" w:rsidRPr="00583FA0" w:rsidRDefault="00582EAD" w:rsidP="00582EAD">
      <w:pPr>
        <w:pStyle w:val="B1"/>
      </w:pPr>
      <w:r w:rsidRPr="00583FA0">
        <w:t>1&gt;</w:t>
      </w:r>
      <w:r w:rsidRPr="00583FA0">
        <w:tab/>
        <w:t xml:space="preserve">else if the UE was connected to 5GC prior to the reception of the </w:t>
      </w:r>
      <w:r w:rsidRPr="00583FA0">
        <w:rPr>
          <w:i/>
        </w:rPr>
        <w:t>MobilityFromEUTRACommand</w:t>
      </w:r>
      <w:r w:rsidRPr="00583FA0">
        <w:t xml:space="preserve"> and the </w:t>
      </w:r>
      <w:r w:rsidRPr="00583FA0">
        <w:rPr>
          <w:i/>
        </w:rPr>
        <w:t>targetRAT-Type</w:t>
      </w:r>
      <w:r w:rsidRPr="00583FA0">
        <w:t xml:space="preserve"> in the received </w:t>
      </w:r>
      <w:r w:rsidRPr="00583FA0">
        <w:rPr>
          <w:i/>
        </w:rPr>
        <w:t>MobilityFromEUTRACommand</w:t>
      </w:r>
      <w:r w:rsidRPr="00583FA0">
        <w:t xml:space="preserve"> is set to </w:t>
      </w:r>
      <w:r w:rsidRPr="00583FA0">
        <w:rPr>
          <w:i/>
        </w:rPr>
        <w:t>nr</w:t>
      </w:r>
      <w:r w:rsidRPr="00583FA0">
        <w:t>:</w:t>
      </w:r>
    </w:p>
    <w:p w14:paraId="77989565" w14:textId="77777777" w:rsidR="00582EAD" w:rsidRPr="00583FA0" w:rsidRDefault="00582EAD" w:rsidP="00582EAD">
      <w:pPr>
        <w:pStyle w:val="B2"/>
      </w:pPr>
      <w:r w:rsidRPr="00583FA0">
        <w:t>2&gt;</w:t>
      </w:r>
      <w:r w:rsidRPr="00583FA0">
        <w:tab/>
        <w:t>reset MAC;</w:t>
      </w:r>
    </w:p>
    <w:p w14:paraId="33A832E3" w14:textId="6CF9A15C" w:rsidR="00582EAD" w:rsidRPr="00583FA0" w:rsidRDefault="00582EAD" w:rsidP="00582EAD">
      <w:pPr>
        <w:pStyle w:val="B2"/>
      </w:pPr>
      <w:r w:rsidRPr="00583FA0">
        <w:t>2&gt;</w:t>
      </w:r>
      <w:r w:rsidRPr="00583FA0">
        <w:tab/>
        <w:t>stop all timers that are running</w:t>
      </w:r>
      <w:ins w:id="14" w:author="Huawei" w:date="2021-01-08T14:32:00Z">
        <w:r>
          <w:t xml:space="preserve"> except T330</w:t>
        </w:r>
      </w:ins>
      <w:r w:rsidRPr="00583FA0">
        <w:t>;</w:t>
      </w:r>
    </w:p>
    <w:p w14:paraId="56B4F738" w14:textId="77777777" w:rsidR="00582EAD" w:rsidRPr="00583FA0" w:rsidRDefault="00582EAD" w:rsidP="00582EAD">
      <w:pPr>
        <w:pStyle w:val="B2"/>
      </w:pPr>
      <w:r w:rsidRPr="00583FA0">
        <w:t>2&gt;</w:t>
      </w:r>
      <w:r w:rsidRPr="00583FA0">
        <w:tab/>
        <w:t xml:space="preserve">release </w:t>
      </w:r>
      <w:r w:rsidRPr="00583FA0">
        <w:rPr>
          <w:rFonts w:eastAsia="Malgun Gothic"/>
          <w:i/>
        </w:rPr>
        <w:t>ran-NotificationAreaInfo</w:t>
      </w:r>
      <w:r w:rsidRPr="00583FA0">
        <w:t>, if stored;</w:t>
      </w:r>
    </w:p>
    <w:p w14:paraId="777D077E" w14:textId="77777777" w:rsidR="00582EAD" w:rsidRPr="00583FA0" w:rsidRDefault="00582EAD" w:rsidP="00582EAD">
      <w:pPr>
        <w:pStyle w:val="B2"/>
      </w:pPr>
      <w:r w:rsidRPr="00583FA0">
        <w:t>2&gt;</w:t>
      </w:r>
      <w:r w:rsidRPr="00583FA0">
        <w:tab/>
        <w:t>release the AS security context including the K</w:t>
      </w:r>
      <w:r w:rsidRPr="00583FA0">
        <w:rPr>
          <w:vertAlign w:val="subscript"/>
        </w:rPr>
        <w:t>RRCenc</w:t>
      </w:r>
      <w:r w:rsidRPr="00583FA0">
        <w:t xml:space="preserve"> key, the K</w:t>
      </w:r>
      <w:r w:rsidRPr="00583FA0">
        <w:rPr>
          <w:vertAlign w:val="subscript"/>
        </w:rPr>
        <w:t>RRCint</w:t>
      </w:r>
      <w:r w:rsidRPr="00583FA0">
        <w:t>, the K</w:t>
      </w:r>
      <w:r w:rsidRPr="00583FA0">
        <w:rPr>
          <w:vertAlign w:val="subscript"/>
        </w:rPr>
        <w:t>UPint</w:t>
      </w:r>
      <w:r w:rsidRPr="00583FA0">
        <w:t xml:space="preserve"> key </w:t>
      </w:r>
      <w:r w:rsidRPr="00583FA0">
        <w:rPr>
          <w:lang w:eastAsia="zh-CN"/>
        </w:rPr>
        <w:t xml:space="preserve">and the </w:t>
      </w:r>
      <w:r w:rsidRPr="00583FA0">
        <w:t>K</w:t>
      </w:r>
      <w:r w:rsidRPr="00583FA0">
        <w:rPr>
          <w:vertAlign w:val="subscript"/>
        </w:rPr>
        <w:t>UPenc</w:t>
      </w:r>
      <w:r w:rsidRPr="00583FA0">
        <w:rPr>
          <w:lang w:eastAsia="zh-CN"/>
        </w:rPr>
        <w:t xml:space="preserve"> key, if stored</w:t>
      </w:r>
      <w:r w:rsidRPr="00583FA0">
        <w:t>;</w:t>
      </w:r>
    </w:p>
    <w:p w14:paraId="1295590C" w14:textId="77777777" w:rsidR="00582EAD" w:rsidRPr="00583FA0" w:rsidRDefault="00582EAD" w:rsidP="00582EAD">
      <w:pPr>
        <w:pStyle w:val="B2"/>
      </w:pPr>
      <w:r w:rsidRPr="00583FA0">
        <w:t>2&gt;</w:t>
      </w:r>
      <w:r w:rsidRPr="00583FA0">
        <w:tab/>
        <w:t>release all radio resources, including release of the RLC entity, the MAC configuration and the associated PDCP entity and SDAP entity for all established RBs;</w:t>
      </w:r>
    </w:p>
    <w:p w14:paraId="0685E6F9" w14:textId="77777777" w:rsidR="00582EAD" w:rsidRPr="00583FA0" w:rsidRDefault="00582EAD" w:rsidP="00582EAD">
      <w:pPr>
        <w:pStyle w:val="NO"/>
      </w:pPr>
      <w:bookmarkStart w:id="15" w:name="_Hlk9588409"/>
      <w:r w:rsidRPr="00583FA0">
        <w:t>NOTE 1:</w:t>
      </w:r>
      <w:r w:rsidRPr="00583FA0">
        <w:tab/>
        <w:t xml:space="preserve">PDCP and SDAP configured by the source configurations RAT prior to the handover that are reconfigured and re-used by target RAT when delta signalling (i.e., during inter-RAT intra-sytem handover when </w:t>
      </w:r>
      <w:r w:rsidRPr="00583FA0">
        <w:rPr>
          <w:i/>
        </w:rPr>
        <w:t>fullConfig</w:t>
      </w:r>
      <w:r w:rsidRPr="00583FA0">
        <w:t xml:space="preserve"> is not present) is used, are not released as part of this procedure.</w:t>
      </w:r>
      <w:bookmarkEnd w:id="15"/>
    </w:p>
    <w:p w14:paraId="59FA881E" w14:textId="77777777" w:rsidR="00582EAD" w:rsidRPr="00583FA0" w:rsidRDefault="00582EAD" w:rsidP="00582EAD">
      <w:pPr>
        <w:pStyle w:val="B1"/>
      </w:pPr>
      <w:r w:rsidRPr="00583FA0">
        <w:t>1&gt;</w:t>
      </w:r>
      <w:r w:rsidRPr="00583FA0">
        <w:tab/>
        <w:t>else:</w:t>
      </w:r>
    </w:p>
    <w:p w14:paraId="7B44C06F" w14:textId="77777777" w:rsidR="00582EAD" w:rsidRPr="00583FA0" w:rsidRDefault="00582EAD" w:rsidP="00582EAD">
      <w:pPr>
        <w:pStyle w:val="B2"/>
      </w:pPr>
      <w:r w:rsidRPr="00583FA0">
        <w:t>2&gt;</w:t>
      </w:r>
      <w:r w:rsidRPr="00583FA0">
        <w:tab/>
        <w:t>perform the actions upon leaving RRC_CONNECTED as specified in 5.3.12, with release cause 'other';</w:t>
      </w:r>
    </w:p>
    <w:p w14:paraId="179764DA" w14:textId="77777777" w:rsidR="00582EAD" w:rsidRPr="00583FA0" w:rsidRDefault="00582EAD" w:rsidP="00582EAD">
      <w:pPr>
        <w:pStyle w:val="NO"/>
      </w:pPr>
      <w:r w:rsidRPr="00583FA0">
        <w:t>NOTE 2:</w:t>
      </w:r>
      <w:r w:rsidRPr="00583FA0"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272CD2ED" w14:textId="77777777" w:rsidR="00582EAD" w:rsidRDefault="00582EAD">
      <w:pPr>
        <w:rPr>
          <w:noProof/>
        </w:rPr>
      </w:pPr>
    </w:p>
    <w:p w14:paraId="6ECFB568" w14:textId="77777777" w:rsidR="00C1157A" w:rsidRDefault="00C1157A">
      <w:pPr>
        <w:rPr>
          <w:noProof/>
        </w:rPr>
      </w:pPr>
    </w:p>
    <w:p w14:paraId="316F3E1C" w14:textId="77777777" w:rsidR="00C1157A" w:rsidRDefault="00C1157A">
      <w:pPr>
        <w:rPr>
          <w:noProof/>
        </w:rPr>
      </w:pPr>
    </w:p>
    <w:sectPr w:rsidR="00C115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14B34"/>
    <w:multiLevelType w:val="hybridMultilevel"/>
    <w:tmpl w:val="49909EB6"/>
    <w:lvl w:ilvl="0" w:tplc="F3A6EF4E">
      <w:start w:val="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948"/>
    <w:rsid w:val="000A0FFF"/>
    <w:rsid w:val="000A6394"/>
    <w:rsid w:val="000B7FED"/>
    <w:rsid w:val="000C038A"/>
    <w:rsid w:val="000C6598"/>
    <w:rsid w:val="000C7326"/>
    <w:rsid w:val="000D3160"/>
    <w:rsid w:val="000D44B3"/>
    <w:rsid w:val="00117CE5"/>
    <w:rsid w:val="00145D43"/>
    <w:rsid w:val="00192C46"/>
    <w:rsid w:val="001A08B3"/>
    <w:rsid w:val="001A6AF8"/>
    <w:rsid w:val="001A7B60"/>
    <w:rsid w:val="001B52F0"/>
    <w:rsid w:val="001B7A65"/>
    <w:rsid w:val="001E41F3"/>
    <w:rsid w:val="00226BF4"/>
    <w:rsid w:val="0026004D"/>
    <w:rsid w:val="002640DD"/>
    <w:rsid w:val="00275D12"/>
    <w:rsid w:val="00284FEB"/>
    <w:rsid w:val="002860C4"/>
    <w:rsid w:val="00295C2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30B"/>
    <w:rsid w:val="00497DB6"/>
    <w:rsid w:val="004B22DE"/>
    <w:rsid w:val="004B75B7"/>
    <w:rsid w:val="004C47AB"/>
    <w:rsid w:val="0050306E"/>
    <w:rsid w:val="005075D0"/>
    <w:rsid w:val="0051580D"/>
    <w:rsid w:val="00547111"/>
    <w:rsid w:val="00565DDE"/>
    <w:rsid w:val="00582EAD"/>
    <w:rsid w:val="00592D74"/>
    <w:rsid w:val="005C4C1C"/>
    <w:rsid w:val="005E1BC8"/>
    <w:rsid w:val="005E2C44"/>
    <w:rsid w:val="005E7B47"/>
    <w:rsid w:val="00621188"/>
    <w:rsid w:val="006257ED"/>
    <w:rsid w:val="00634244"/>
    <w:rsid w:val="00650CB8"/>
    <w:rsid w:val="00665C47"/>
    <w:rsid w:val="00695808"/>
    <w:rsid w:val="006B16D2"/>
    <w:rsid w:val="006B46FB"/>
    <w:rsid w:val="006C700E"/>
    <w:rsid w:val="006E1AD7"/>
    <w:rsid w:val="006E21FB"/>
    <w:rsid w:val="00701FD0"/>
    <w:rsid w:val="00792342"/>
    <w:rsid w:val="007977A8"/>
    <w:rsid w:val="007A1CED"/>
    <w:rsid w:val="007B2581"/>
    <w:rsid w:val="007B2F15"/>
    <w:rsid w:val="007B512A"/>
    <w:rsid w:val="007B5FC9"/>
    <w:rsid w:val="007C2097"/>
    <w:rsid w:val="007D6A07"/>
    <w:rsid w:val="007F7259"/>
    <w:rsid w:val="00801ECF"/>
    <w:rsid w:val="008040A8"/>
    <w:rsid w:val="00812B0F"/>
    <w:rsid w:val="008279FA"/>
    <w:rsid w:val="008626E7"/>
    <w:rsid w:val="00870EE7"/>
    <w:rsid w:val="00881078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09DC"/>
    <w:rsid w:val="009D3EF8"/>
    <w:rsid w:val="009D40CA"/>
    <w:rsid w:val="009E3297"/>
    <w:rsid w:val="009F734F"/>
    <w:rsid w:val="00A14374"/>
    <w:rsid w:val="00A246B6"/>
    <w:rsid w:val="00A271B6"/>
    <w:rsid w:val="00A47E70"/>
    <w:rsid w:val="00A50CF0"/>
    <w:rsid w:val="00A51A4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583"/>
    <w:rsid w:val="00BD6BB8"/>
    <w:rsid w:val="00C1157A"/>
    <w:rsid w:val="00C57D35"/>
    <w:rsid w:val="00C66BA2"/>
    <w:rsid w:val="00C95985"/>
    <w:rsid w:val="00CA7964"/>
    <w:rsid w:val="00CC5026"/>
    <w:rsid w:val="00CC68D0"/>
    <w:rsid w:val="00D03F9A"/>
    <w:rsid w:val="00D06D51"/>
    <w:rsid w:val="00D24991"/>
    <w:rsid w:val="00D50255"/>
    <w:rsid w:val="00D64303"/>
    <w:rsid w:val="00D66520"/>
    <w:rsid w:val="00DE34CF"/>
    <w:rsid w:val="00E02F67"/>
    <w:rsid w:val="00E13F3D"/>
    <w:rsid w:val="00E157A8"/>
    <w:rsid w:val="00E34898"/>
    <w:rsid w:val="00E728C3"/>
    <w:rsid w:val="00EB09B7"/>
    <w:rsid w:val="00EB60C2"/>
    <w:rsid w:val="00EE7D7C"/>
    <w:rsid w:val="00EF5C0A"/>
    <w:rsid w:val="00F07B70"/>
    <w:rsid w:val="00F1437D"/>
    <w:rsid w:val="00F25D98"/>
    <w:rsid w:val="00F300FB"/>
    <w:rsid w:val="00FB6386"/>
    <w:rsid w:val="00FE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82EA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82E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2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1B87F-AF40-4045-B9E3-9E3473F4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540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2021-01-15T02:05:00Z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(2)c6iJzaPCxqfUhAgOHJFtQf8v8r57fYKCkOOzGVLqKVUpqs7UnCsxCicpatLjA9mchlYNID20
xObusuilBxQlPBogmSLE6Gjmnx0nTWW/nQ2kt5asZ6iZn+u9KniTQwXKc5OMzKiG/CUzYPYv
qMGVjTvG7JqySpet1HETZGqYcluGhw2tNBFuEh5ctSsSXyrKTcEcgwx/SmcBG9dUEZOHSKTn
HGDHfteKi5ZQuQp90T</vt:lpwstr>
  </property>
  <property fmtid="{D5CDD505-2E9C-101B-9397-08002B2CF9AE}" pid="22" name="_2015_ms_pID_7253431">
    <vt:lpwstr>K3kBoyU9yNuJNeu/C/bbahSRjsz1kAfdheLexYiM32m23miZch8U6J
LjzsazAC1dv3CX8S497n0NMriGqEEyE5ASoAWwfN0BgbRmu/8p0MWbj66vUIdsxho8H77Dl3
CdVooDtPQ/B3EVlP4H4bFaU3BR3W+HgNRxULpGAEdHWqXFzok0eQDbl7S7yDnearrY+MYjmp
o1/NgQ7PAK/NA8k5</vt:lpwstr>
  </property>
</Properties>
</file>